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6246526" w14:textId="61733875" w:rsidR="00C140CC" w:rsidRPr="00C140CC" w:rsidRDefault="00C140CC" w:rsidP="7F9DBCDE">
      <w:pPr>
        <w:tabs>
          <w:tab w:val="left" w:pos="1701"/>
          <w:tab w:val="right" w:pos="9639"/>
        </w:tabs>
        <w:overflowPunct w:val="0"/>
        <w:autoSpaceDE w:val="0"/>
        <w:autoSpaceDN w:val="0"/>
        <w:adjustRightInd w:val="0"/>
        <w:spacing w:after="60"/>
        <w:jc w:val="both"/>
        <w:textAlignment w:val="baseline"/>
        <w:rPr>
          <w:rFonts w:ascii="Arial" w:hAnsi="Arial" w:cs="Arial"/>
          <w:b/>
          <w:bCs/>
          <w:sz w:val="32"/>
          <w:szCs w:val="32"/>
          <w:highlight w:val="yellow"/>
        </w:rPr>
      </w:pPr>
      <w:r w:rsidRPr="7F9DBCDE">
        <w:rPr>
          <w:rFonts w:ascii="Arial" w:hAnsi="Arial" w:cs="Arial"/>
          <w:b/>
          <w:bCs/>
          <w:sz w:val="24"/>
          <w:szCs w:val="24"/>
        </w:rPr>
        <w:t>3GPP TSG-RAN WG2 #AH NR 1801</w:t>
      </w:r>
      <w:r w:rsidRPr="00C140CC">
        <w:rPr>
          <w:rFonts w:ascii="Arial" w:hAnsi="Arial" w:cs="Arial"/>
          <w:b/>
          <w:sz w:val="24"/>
        </w:rPr>
        <w:tab/>
      </w:r>
      <w:r w:rsidRPr="7F9DBCDE">
        <w:rPr>
          <w:rFonts w:ascii="Arial" w:hAnsi="Arial" w:cs="Arial"/>
          <w:b/>
          <w:bCs/>
          <w:sz w:val="32"/>
          <w:szCs w:val="32"/>
        </w:rPr>
        <w:t>Tdoc R2-</w:t>
      </w:r>
      <w:r w:rsidR="00F32522" w:rsidRPr="7F9DBCDE">
        <w:rPr>
          <w:rFonts w:ascii="Arial" w:hAnsi="Arial" w:cs="Arial"/>
          <w:b/>
          <w:bCs/>
          <w:sz w:val="32"/>
          <w:szCs w:val="32"/>
        </w:rPr>
        <w:t>1800329</w:t>
      </w:r>
    </w:p>
    <w:p w14:paraId="1E0C1A9E" w14:textId="4FD7C893" w:rsidR="00C140CC" w:rsidRDefault="7F9DBCDE" w:rsidP="7F9DBCDE">
      <w:pPr>
        <w:tabs>
          <w:tab w:val="left" w:pos="1701"/>
          <w:tab w:val="right" w:pos="9639"/>
        </w:tabs>
        <w:overflowPunct w:val="0"/>
        <w:autoSpaceDE w:val="0"/>
        <w:autoSpaceDN w:val="0"/>
        <w:adjustRightInd w:val="0"/>
        <w:spacing w:after="60"/>
        <w:jc w:val="both"/>
        <w:textAlignment w:val="baseline"/>
        <w:rPr>
          <w:b/>
          <w:bCs/>
        </w:rPr>
      </w:pPr>
      <w:r w:rsidRPr="7F9DBCDE">
        <w:rPr>
          <w:rFonts w:ascii="Arial" w:hAnsi="Arial" w:cs="Arial"/>
          <w:b/>
          <w:bCs/>
          <w:sz w:val="24"/>
          <w:szCs w:val="24"/>
        </w:rPr>
        <w:t>Vancouver, Canada, Jan 22</w:t>
      </w:r>
      <w:r w:rsidRPr="7F9DBCDE">
        <w:rPr>
          <w:rFonts w:ascii="Arial" w:hAnsi="Arial" w:cs="Arial"/>
          <w:b/>
          <w:bCs/>
          <w:sz w:val="24"/>
          <w:szCs w:val="24"/>
          <w:vertAlign w:val="superscript"/>
        </w:rPr>
        <w:t>nd</w:t>
      </w:r>
      <w:r w:rsidRPr="7F9DBCDE">
        <w:rPr>
          <w:rFonts w:ascii="Arial" w:hAnsi="Arial" w:cs="Arial"/>
          <w:b/>
          <w:bCs/>
          <w:sz w:val="24"/>
          <w:szCs w:val="24"/>
        </w:rPr>
        <w:t xml:space="preserve"> – 26</w:t>
      </w:r>
      <w:r w:rsidRPr="7F9DBCDE">
        <w:rPr>
          <w:rFonts w:ascii="Arial" w:hAnsi="Arial" w:cs="Arial"/>
          <w:b/>
          <w:bCs/>
          <w:sz w:val="24"/>
          <w:szCs w:val="24"/>
          <w:vertAlign w:val="superscript"/>
        </w:rPr>
        <w:t>th</w:t>
      </w:r>
      <w:r w:rsidRPr="7F9DBCDE">
        <w:rPr>
          <w:rFonts w:ascii="Arial" w:hAnsi="Arial" w:cs="Arial"/>
          <w:b/>
          <w:bCs/>
          <w:sz w:val="24"/>
          <w:szCs w:val="24"/>
        </w:rPr>
        <w:t>, 2018</w:t>
      </w:r>
      <w:r w:rsidRPr="7F9DBCDE">
        <w:rPr>
          <w:b/>
          <w:bCs/>
        </w:rPr>
        <w:t xml:space="preserve">        </w:t>
      </w:r>
    </w:p>
    <w:p w14:paraId="2436814D" w14:textId="77777777" w:rsidR="00C140CC" w:rsidRPr="00C140CC" w:rsidRDefault="00C140CC" w:rsidP="00C140CC">
      <w:pPr>
        <w:tabs>
          <w:tab w:val="left" w:pos="1701"/>
          <w:tab w:val="right" w:pos="9639"/>
        </w:tabs>
        <w:overflowPunct w:val="0"/>
        <w:autoSpaceDE w:val="0"/>
        <w:autoSpaceDN w:val="0"/>
        <w:adjustRightInd w:val="0"/>
        <w:spacing w:after="60"/>
        <w:jc w:val="both"/>
        <w:textAlignment w:val="baseline"/>
        <w:rPr>
          <w:b/>
        </w:rPr>
      </w:pPr>
    </w:p>
    <w:p w14:paraId="1BF47D6F" w14:textId="3083D396" w:rsidR="00D5390B" w:rsidRPr="00DE673F" w:rsidRDefault="003A1B8F" w:rsidP="7F9DBCDE">
      <w:pPr>
        <w:spacing w:after="60"/>
        <w:ind w:left="1985" w:hanging="1985"/>
        <w:rPr>
          <w:rFonts w:ascii="Arial" w:hAnsi="Arial" w:cs="Arial"/>
        </w:rPr>
      </w:pPr>
      <w:r w:rsidRPr="7F9DBCDE">
        <w:rPr>
          <w:rFonts w:ascii="Arial" w:hAnsi="Arial" w:cs="Arial"/>
          <w:b/>
          <w:bCs/>
        </w:rPr>
        <w:t>Title:</w:t>
      </w:r>
      <w:r w:rsidRPr="008D5FA9">
        <w:rPr>
          <w:rFonts w:ascii="Arial" w:hAnsi="Arial" w:cs="Arial"/>
          <w:b/>
        </w:rPr>
        <w:tab/>
      </w:r>
      <w:r w:rsidR="00473CCF" w:rsidRPr="00DE673F">
        <w:rPr>
          <w:rFonts w:ascii="Arial" w:hAnsi="Arial" w:cs="Arial"/>
        </w:rPr>
        <w:t>[DRAFT]</w:t>
      </w:r>
      <w:r w:rsidR="00473CCF" w:rsidRPr="000820DB">
        <w:rPr>
          <w:rFonts w:ascii="Arial" w:hAnsi="Arial" w:cs="Arial"/>
        </w:rPr>
        <w:t xml:space="preserve"> </w:t>
      </w:r>
      <w:r w:rsidR="00D45636" w:rsidRPr="000820DB">
        <w:rPr>
          <w:rFonts w:ascii="Arial" w:hAnsi="Arial" w:cs="Arial"/>
        </w:rPr>
        <w:t>LS on</w:t>
      </w:r>
      <w:r w:rsidR="0083700A">
        <w:rPr>
          <w:rFonts w:ascii="Arial" w:hAnsi="Arial" w:cs="Arial"/>
        </w:rPr>
        <w:t xml:space="preserve"> Activation and Deactivation time of Secondary Cells</w:t>
      </w:r>
    </w:p>
    <w:p w14:paraId="0D7CD595" w14:textId="6D4BA475" w:rsidR="00AE1358" w:rsidRDefault="003A1B8F" w:rsidP="7F9DBCDE">
      <w:pPr>
        <w:spacing w:after="60"/>
        <w:ind w:left="1985" w:hanging="1985"/>
        <w:rPr>
          <w:rFonts w:ascii="Arial" w:hAnsi="Arial" w:cs="Arial"/>
        </w:rPr>
      </w:pPr>
      <w:r w:rsidRPr="7F9DBCDE">
        <w:rPr>
          <w:rFonts w:ascii="Arial" w:hAnsi="Arial" w:cs="Arial"/>
          <w:b/>
          <w:bCs/>
        </w:rPr>
        <w:t>Release:</w:t>
      </w:r>
      <w:r>
        <w:rPr>
          <w:rFonts w:ascii="Arial" w:hAnsi="Arial" w:cs="Arial"/>
          <w:bCs/>
        </w:rPr>
        <w:tab/>
      </w:r>
      <w:r w:rsidR="00AE1358" w:rsidRPr="7F9DBCDE">
        <w:rPr>
          <w:rFonts w:ascii="Arial" w:hAnsi="Arial" w:cs="Arial"/>
        </w:rPr>
        <w:t>Rel-1</w:t>
      </w:r>
      <w:r w:rsidR="003E0050" w:rsidRPr="7F9DBCDE">
        <w:rPr>
          <w:rFonts w:ascii="Arial" w:hAnsi="Arial" w:cs="Arial"/>
        </w:rPr>
        <w:t>5</w:t>
      </w:r>
    </w:p>
    <w:p w14:paraId="091A68D5" w14:textId="47137202" w:rsidR="00D5390B" w:rsidRPr="00AE1358" w:rsidRDefault="003A1B8F" w:rsidP="7F9DBCDE">
      <w:pPr>
        <w:spacing w:after="60"/>
        <w:ind w:left="1985" w:hanging="1985"/>
        <w:rPr>
          <w:rFonts w:ascii="Arial" w:hAnsi="Arial" w:cs="Arial"/>
          <w:lang w:val="en-US"/>
        </w:rPr>
      </w:pPr>
      <w:r w:rsidRPr="7F9DBCDE">
        <w:rPr>
          <w:rFonts w:ascii="Arial" w:hAnsi="Arial" w:cs="Arial"/>
          <w:b/>
          <w:bCs/>
        </w:rPr>
        <w:t>Work Item:</w:t>
      </w:r>
      <w:r>
        <w:rPr>
          <w:rFonts w:ascii="Arial" w:hAnsi="Arial" w:cs="Arial"/>
          <w:bCs/>
        </w:rPr>
        <w:tab/>
      </w:r>
      <w:r w:rsidR="00AE1358" w:rsidRPr="7F9DBCDE">
        <w:rPr>
          <w:rFonts w:ascii="Arial" w:hAnsi="Arial" w:cs="Arial"/>
        </w:rPr>
        <w:t>NR_newRAT</w:t>
      </w:r>
      <w:r w:rsidR="00AE350F" w:rsidRPr="7F9DBCDE">
        <w:rPr>
          <w:rFonts w:ascii="Arial" w:hAnsi="Arial" w:cs="Arial"/>
        </w:rPr>
        <w:t>-Core</w:t>
      </w:r>
    </w:p>
    <w:p w14:paraId="55347397" w14:textId="77777777" w:rsidR="00D5390B" w:rsidRPr="008D5FA9" w:rsidRDefault="00D5390B">
      <w:pPr>
        <w:spacing w:after="60"/>
        <w:ind w:left="1985" w:hanging="1985"/>
        <w:rPr>
          <w:rFonts w:ascii="Arial" w:hAnsi="Arial" w:cs="Arial"/>
          <w:b/>
        </w:rPr>
      </w:pPr>
    </w:p>
    <w:p w14:paraId="58435B3E" w14:textId="77777777" w:rsidR="00D5390B" w:rsidRPr="008D5FA9" w:rsidRDefault="003A1B8F" w:rsidP="7F9DBCDE">
      <w:pPr>
        <w:spacing w:after="60"/>
        <w:ind w:left="1985" w:hanging="1985"/>
        <w:rPr>
          <w:rFonts w:ascii="Arial" w:hAnsi="Arial" w:cs="Arial"/>
        </w:rPr>
      </w:pPr>
      <w:r w:rsidRPr="7F9DBCDE">
        <w:rPr>
          <w:rFonts w:ascii="Arial" w:hAnsi="Arial" w:cs="Arial"/>
          <w:b/>
          <w:bCs/>
        </w:rPr>
        <w:t>Source:</w:t>
      </w:r>
      <w:r w:rsidRPr="008D5FA9">
        <w:rPr>
          <w:rFonts w:ascii="Arial" w:hAnsi="Arial" w:cs="Arial"/>
          <w:bCs/>
        </w:rPr>
        <w:tab/>
      </w:r>
      <w:r w:rsidR="00AE1358" w:rsidRPr="7F9DBCDE">
        <w:rPr>
          <w:rFonts w:ascii="Arial" w:hAnsi="Arial" w:cs="Arial"/>
        </w:rPr>
        <w:t>Ericsson (to be RAN2)</w:t>
      </w:r>
    </w:p>
    <w:p w14:paraId="2B104F3D" w14:textId="1FEDB972" w:rsidR="00AE1358" w:rsidRDefault="003A1B8F" w:rsidP="7F9DBCDE">
      <w:pPr>
        <w:spacing w:after="60"/>
        <w:ind w:left="1985" w:hanging="1985"/>
        <w:rPr>
          <w:rFonts w:ascii="Arial" w:hAnsi="Arial" w:cs="Arial"/>
        </w:rPr>
      </w:pPr>
      <w:r w:rsidRPr="7F9DBCDE">
        <w:rPr>
          <w:rFonts w:ascii="Arial" w:hAnsi="Arial" w:cs="Arial"/>
          <w:b/>
          <w:bCs/>
        </w:rPr>
        <w:t>To:</w:t>
      </w:r>
      <w:r>
        <w:rPr>
          <w:rFonts w:ascii="Arial" w:hAnsi="Arial" w:cs="Arial"/>
          <w:bCs/>
        </w:rPr>
        <w:tab/>
      </w:r>
      <w:r w:rsidR="0083700A" w:rsidRPr="7F9DBCDE">
        <w:rPr>
          <w:rFonts w:ascii="Arial" w:hAnsi="Arial" w:cs="Arial"/>
        </w:rPr>
        <w:t>RAN4</w:t>
      </w:r>
      <w:r w:rsidR="00C3074A">
        <w:rPr>
          <w:rFonts w:ascii="Arial" w:hAnsi="Arial" w:cs="Arial"/>
        </w:rPr>
        <w:t>, RAN1</w:t>
      </w:r>
    </w:p>
    <w:p w14:paraId="2BBC9859" w14:textId="77777777" w:rsidR="00D5390B" w:rsidRDefault="00D5390B">
      <w:pPr>
        <w:spacing w:after="60"/>
        <w:ind w:left="1985" w:hanging="1985"/>
        <w:rPr>
          <w:rFonts w:ascii="Arial" w:hAnsi="Arial" w:cs="Arial"/>
          <w:bCs/>
        </w:rPr>
      </w:pPr>
    </w:p>
    <w:p w14:paraId="7D2D6937" w14:textId="77777777" w:rsidR="00D5390B" w:rsidRDefault="003A1B8F" w:rsidP="7F9DBCDE">
      <w:pPr>
        <w:tabs>
          <w:tab w:val="left" w:pos="2268"/>
        </w:tabs>
        <w:rPr>
          <w:rFonts w:ascii="Arial" w:hAnsi="Arial" w:cs="Arial"/>
        </w:rPr>
      </w:pPr>
      <w:r w:rsidRPr="7F9DBCDE">
        <w:rPr>
          <w:rFonts w:ascii="Arial" w:hAnsi="Arial" w:cs="Arial"/>
          <w:b/>
          <w:bCs/>
        </w:rPr>
        <w:t>Contact Person:</w:t>
      </w:r>
      <w:r>
        <w:rPr>
          <w:rFonts w:ascii="Arial" w:hAnsi="Arial" w:cs="Arial"/>
          <w:bCs/>
        </w:rPr>
        <w:tab/>
      </w:r>
    </w:p>
    <w:p w14:paraId="522A6FD8" w14:textId="77777777" w:rsidR="00D5390B" w:rsidRDefault="003A1B8F" w:rsidP="7F9DBCDE">
      <w:pPr>
        <w:pStyle w:val="Heading4"/>
        <w:tabs>
          <w:tab w:val="left" w:pos="2268"/>
        </w:tabs>
        <w:ind w:left="567"/>
        <w:rPr>
          <w:rFonts w:cs="Arial"/>
          <w:b w:val="0"/>
        </w:rPr>
      </w:pPr>
      <w:r>
        <w:rPr>
          <w:rFonts w:cs="Arial"/>
        </w:rPr>
        <w:t>Name:</w:t>
      </w:r>
      <w:r>
        <w:rPr>
          <w:rFonts w:cs="Arial"/>
          <w:b w:val="0"/>
          <w:bCs/>
        </w:rPr>
        <w:tab/>
      </w:r>
      <w:r w:rsidR="00AE1358" w:rsidRPr="7F9DBCDE">
        <w:rPr>
          <w:rFonts w:cs="Arial"/>
          <w:b w:val="0"/>
        </w:rPr>
        <w:t>Mats Folke</w:t>
      </w:r>
    </w:p>
    <w:p w14:paraId="41119DE4" w14:textId="77777777" w:rsidR="00D5390B" w:rsidRDefault="003A1B8F" w:rsidP="7F9DBCDE">
      <w:pPr>
        <w:tabs>
          <w:tab w:val="left" w:pos="2268"/>
          <w:tab w:val="left" w:pos="2694"/>
        </w:tabs>
        <w:ind w:left="567"/>
        <w:rPr>
          <w:rFonts w:ascii="Arial" w:hAnsi="Arial" w:cs="Arial"/>
        </w:rPr>
      </w:pPr>
      <w:r w:rsidRPr="7F9DBCDE">
        <w:rPr>
          <w:rFonts w:ascii="Arial" w:hAnsi="Arial" w:cs="Arial"/>
          <w:b/>
          <w:bCs/>
        </w:rPr>
        <w:t>Tel. Number:</w:t>
      </w:r>
      <w:r>
        <w:rPr>
          <w:rFonts w:ascii="Arial" w:hAnsi="Arial" w:cs="Arial"/>
          <w:bCs/>
        </w:rPr>
        <w:tab/>
      </w:r>
      <w:r w:rsidR="00AE1358" w:rsidRPr="7F9DBCDE">
        <w:rPr>
          <w:rFonts w:ascii="Arial" w:hAnsi="Arial" w:cs="Arial"/>
        </w:rPr>
        <w:t>+46761271385</w:t>
      </w:r>
    </w:p>
    <w:p w14:paraId="5BE3074C" w14:textId="77777777" w:rsidR="00D5390B" w:rsidRDefault="003A1B8F" w:rsidP="7F9DBCDE">
      <w:pPr>
        <w:pStyle w:val="Heading7"/>
        <w:tabs>
          <w:tab w:val="left" w:pos="2268"/>
        </w:tabs>
        <w:ind w:left="567"/>
        <w:rPr>
          <w:rFonts w:cs="Arial"/>
          <w:b w:val="0"/>
        </w:rPr>
      </w:pPr>
      <w:r>
        <w:rPr>
          <w:rFonts w:cs="Arial"/>
        </w:rPr>
        <w:t xml:space="preserve">E-mail </w:t>
      </w:r>
      <w:r>
        <w:rPr>
          <w:rFonts w:cs="Arial"/>
          <w:b w:val="0"/>
          <w:bCs/>
        </w:rPr>
        <w:tab/>
      </w:r>
      <w:r w:rsidR="7F9DBCDE" w:rsidRPr="7F9DBCDE">
        <w:rPr>
          <w:rFonts w:cs="Arial"/>
        </w:rPr>
        <w:t>Address:</w:t>
      </w:r>
      <w:r w:rsidR="00AE1358" w:rsidRPr="7F9DBCDE">
        <w:rPr>
          <w:rFonts w:cs="Arial"/>
          <w:b w:val="0"/>
        </w:rPr>
        <w:t>mats.folke@ericsson.com</w:t>
      </w:r>
    </w:p>
    <w:p w14:paraId="2F9BD5C9" w14:textId="77777777" w:rsidR="00D5390B" w:rsidRDefault="00D5390B">
      <w:pPr>
        <w:spacing w:after="60"/>
        <w:ind w:left="1985" w:hanging="1985"/>
        <w:rPr>
          <w:rFonts w:ascii="Arial" w:hAnsi="Arial" w:cs="Arial"/>
          <w:b/>
        </w:rPr>
      </w:pPr>
    </w:p>
    <w:p w14:paraId="08655E6F" w14:textId="77777777" w:rsidR="00D5390B" w:rsidRDefault="00D5390B">
      <w:pPr>
        <w:pBdr>
          <w:bottom w:val="single" w:sz="4" w:space="1" w:color="auto"/>
        </w:pBdr>
        <w:rPr>
          <w:rFonts w:ascii="Arial" w:hAnsi="Arial" w:cs="Arial"/>
        </w:rPr>
      </w:pPr>
    </w:p>
    <w:p w14:paraId="33E476B5" w14:textId="77777777" w:rsidR="00D5390B" w:rsidRDefault="00D5390B">
      <w:pPr>
        <w:rPr>
          <w:rFonts w:ascii="Arial" w:hAnsi="Arial" w:cs="Arial"/>
        </w:rPr>
      </w:pPr>
    </w:p>
    <w:p w14:paraId="5EAAC1F0" w14:textId="77777777" w:rsidR="00D5390B" w:rsidRDefault="7F9DBCDE" w:rsidP="7F9DBCDE">
      <w:pPr>
        <w:spacing w:after="120"/>
        <w:rPr>
          <w:rFonts w:ascii="Arial" w:hAnsi="Arial" w:cs="Arial"/>
          <w:b/>
          <w:bCs/>
        </w:rPr>
      </w:pPr>
      <w:r w:rsidRPr="7F9DBCDE">
        <w:rPr>
          <w:rFonts w:ascii="Arial" w:hAnsi="Arial" w:cs="Arial"/>
          <w:b/>
          <w:bCs/>
        </w:rPr>
        <w:t>1. Overall Description:</w:t>
      </w:r>
    </w:p>
    <w:p w14:paraId="1EE64464" w14:textId="4CD4CA61" w:rsidR="0083700A" w:rsidRDefault="7F9DBCDE" w:rsidP="7F9DBCDE">
      <w:pPr>
        <w:rPr>
          <w:rFonts w:ascii="Arial" w:hAnsi="Arial" w:cs="Arial"/>
        </w:rPr>
      </w:pPr>
      <w:r w:rsidRPr="7F9DBCDE">
        <w:rPr>
          <w:rFonts w:ascii="Arial" w:hAnsi="Arial" w:cs="Arial"/>
        </w:rPr>
        <w:t>RAN2 has discussed the time to activate and deactivate the secondary cells. RAN2 concluded that the gNB can indicate the activation state (deactivated or activated) of an SCell at its configuration.</w:t>
      </w:r>
    </w:p>
    <w:p w14:paraId="0F814405" w14:textId="7039A379" w:rsidR="0083700A" w:rsidRDefault="7F9DBCDE" w:rsidP="7F9DBCDE">
      <w:pPr>
        <w:rPr>
          <w:rFonts w:ascii="Arial" w:hAnsi="Arial" w:cs="Arial"/>
        </w:rPr>
      </w:pPr>
      <w:r w:rsidRPr="7F9DBCDE">
        <w:rPr>
          <w:rFonts w:ascii="Arial" w:hAnsi="Arial" w:cs="Arial"/>
        </w:rPr>
        <w:t xml:space="preserve">From a RAN2 perspective it is beneficial to minimize the time needed for activation, as this improves the throughput. Given the general improvements in processing time for NR compared to LTE, RAN2 assumes it should be possible to decrease the time needed to activate an SCell in NR. </w:t>
      </w:r>
    </w:p>
    <w:p w14:paraId="233513AF" w14:textId="46D395D4" w:rsidR="0083700A" w:rsidRDefault="7F9DBCDE" w:rsidP="7F9DBCDE">
      <w:pPr>
        <w:rPr>
          <w:rFonts w:ascii="Arial" w:hAnsi="Arial" w:cs="Arial"/>
        </w:rPr>
      </w:pPr>
      <w:r w:rsidRPr="7F9DBCDE">
        <w:rPr>
          <w:rFonts w:ascii="Arial" w:hAnsi="Arial" w:cs="Arial"/>
        </w:rPr>
        <w:t>From a RAN2 perspective it is beneficial to minimize the time needed for deactivation, as this improves the energy consumption in the UE and also enables the network to more quickly activate the SCell again, should the need arise. Given the general improvements in processing time for NR compared to LTE, RAN2 assumes it should be possible to decrease the time needed to deactivate an SCell in NR.</w:t>
      </w:r>
    </w:p>
    <w:p w14:paraId="6B998938" w14:textId="77777777" w:rsidR="00EB1D2D" w:rsidRDefault="00EB1D2D" w:rsidP="7F9DBCDE">
      <w:pPr>
        <w:rPr>
          <w:rFonts w:ascii="Arial" w:hAnsi="Arial" w:cs="Arial"/>
        </w:rPr>
      </w:pPr>
    </w:p>
    <w:p w14:paraId="4304E683" w14:textId="079EA12A" w:rsidR="0083700A" w:rsidRDefault="7F9DBCDE" w:rsidP="7F9DBCDE">
      <w:pPr>
        <w:rPr>
          <w:rFonts w:ascii="Arial" w:hAnsi="Arial" w:cs="Arial"/>
        </w:rPr>
      </w:pPr>
      <w:r w:rsidRPr="7F9DBCDE">
        <w:rPr>
          <w:rFonts w:ascii="Arial" w:hAnsi="Arial" w:cs="Arial"/>
        </w:rPr>
        <w:t xml:space="preserve">RAN2 therefore asks RAN4 to study </w:t>
      </w:r>
      <w:bookmarkStart w:id="0" w:name="_GoBack"/>
      <w:bookmarkEnd w:id="0"/>
      <w:r w:rsidRPr="7F9DBCDE">
        <w:rPr>
          <w:rFonts w:ascii="Arial" w:hAnsi="Arial" w:cs="Arial"/>
        </w:rPr>
        <w:t>the delay needed to activate and deactivate an SCell and take the improvements in processing time for NR into account in trying to minimize these delays.</w:t>
      </w:r>
    </w:p>
    <w:p w14:paraId="31345FC5" w14:textId="77777777" w:rsidR="00C3074A" w:rsidRDefault="00C3074A" w:rsidP="00C3074A">
      <w:pPr>
        <w:rPr>
          <w:rFonts w:ascii="Arial" w:hAnsi="Arial" w:cs="Arial"/>
        </w:rPr>
      </w:pPr>
    </w:p>
    <w:p w14:paraId="7A5CDC0B" w14:textId="708B75D5" w:rsidR="00C3074A" w:rsidRDefault="00C3074A" w:rsidP="00C3074A">
      <w:pPr>
        <w:rPr>
          <w:rFonts w:ascii="Arial" w:hAnsi="Arial" w:cs="Arial"/>
        </w:rPr>
      </w:pPr>
      <w:r>
        <w:rPr>
          <w:rFonts w:ascii="Arial" w:hAnsi="Arial" w:cs="Arial"/>
        </w:rPr>
        <w:t>Upon discussing the delays used for activating and deactivating secondary cells where TS 38.321 refer to TS 38.213 it was discovered that in sub-clause 4.3 TS 38.213 refer back to the RRC specification TS 38.331 for the definition of the delays.</w:t>
      </w:r>
    </w:p>
    <w:p w14:paraId="57728708" w14:textId="77777777" w:rsidR="00C3074A" w:rsidRDefault="00C3074A" w:rsidP="00C3074A">
      <w:pPr>
        <w:rPr>
          <w:rFonts w:ascii="Arial" w:hAnsi="Arial" w:cs="Arial"/>
        </w:rPr>
      </w:pPr>
    </w:p>
    <w:p w14:paraId="5FB3339E" w14:textId="77777777" w:rsidR="00C3074A" w:rsidRDefault="00C3074A" w:rsidP="00C3074A">
      <w:pPr>
        <w:rPr>
          <w:rFonts w:ascii="Arial" w:hAnsi="Arial" w:cs="Arial"/>
        </w:rPr>
      </w:pPr>
      <w:r>
        <w:rPr>
          <w:rFonts w:ascii="Arial" w:hAnsi="Arial" w:cs="Arial"/>
        </w:rPr>
        <w:t>RAN2 believe that this is an erroneous reference and that the correct reference should be TS 38.133. RAN2 does not intend to include any value for the delay in TS 38.331.</w:t>
      </w:r>
    </w:p>
    <w:p w14:paraId="78D01BF2" w14:textId="77777777" w:rsidR="00C3074A" w:rsidRDefault="00C3074A" w:rsidP="00C3074A">
      <w:pPr>
        <w:rPr>
          <w:rFonts w:ascii="Arial" w:hAnsi="Arial" w:cs="Arial"/>
        </w:rPr>
      </w:pPr>
    </w:p>
    <w:p w14:paraId="62CD142A" w14:textId="693A124B" w:rsidR="00C3074A" w:rsidRDefault="00C3074A" w:rsidP="00C3074A">
      <w:pPr>
        <w:rPr>
          <w:rFonts w:ascii="Arial" w:hAnsi="Arial" w:cs="Arial"/>
        </w:rPr>
      </w:pPr>
      <w:r>
        <w:rPr>
          <w:rFonts w:ascii="Arial" w:hAnsi="Arial" w:cs="Arial"/>
        </w:rPr>
        <w:t>RAN2 therefore asks RAN1 to investigate and if needed, update the reference to the correct specification.</w:t>
      </w:r>
    </w:p>
    <w:p w14:paraId="6A813861" w14:textId="77777777" w:rsidR="00C3074A" w:rsidRDefault="00C3074A" w:rsidP="7F9DBCDE">
      <w:pPr>
        <w:rPr>
          <w:rFonts w:ascii="Arial" w:hAnsi="Arial" w:cs="Arial"/>
        </w:rPr>
      </w:pPr>
    </w:p>
    <w:p w14:paraId="62257A39" w14:textId="52577C6D" w:rsidR="008D5FA9" w:rsidRPr="00F0244B" w:rsidRDefault="008D5FA9" w:rsidP="7F9DBCDE">
      <w:pPr>
        <w:rPr>
          <w:rFonts w:ascii="Arial" w:hAnsi="Arial" w:cs="Arial"/>
        </w:rPr>
      </w:pPr>
    </w:p>
    <w:p w14:paraId="3DC98E19" w14:textId="77777777" w:rsidR="00D5390B" w:rsidRPr="008D5FA9" w:rsidRDefault="7F9DBCDE" w:rsidP="7F9DBCDE">
      <w:pPr>
        <w:spacing w:after="120"/>
        <w:rPr>
          <w:rFonts w:ascii="Arial" w:hAnsi="Arial" w:cs="Arial"/>
          <w:b/>
          <w:bCs/>
        </w:rPr>
      </w:pPr>
      <w:r w:rsidRPr="7F9DBCDE">
        <w:rPr>
          <w:rFonts w:ascii="Arial" w:hAnsi="Arial" w:cs="Arial"/>
          <w:b/>
          <w:bCs/>
        </w:rPr>
        <w:t>2. Actions:</w:t>
      </w:r>
    </w:p>
    <w:p w14:paraId="785D2F71" w14:textId="5D2CCEBB" w:rsidR="00D5390B" w:rsidRPr="008D5FA9" w:rsidRDefault="7F9DBCDE" w:rsidP="7F9DBCDE">
      <w:pPr>
        <w:spacing w:after="120"/>
        <w:ind w:left="1985" w:hanging="1985"/>
        <w:rPr>
          <w:rFonts w:ascii="Arial" w:hAnsi="Arial" w:cs="Arial"/>
          <w:b/>
          <w:bCs/>
        </w:rPr>
      </w:pPr>
      <w:r w:rsidRPr="7F9DBCDE">
        <w:rPr>
          <w:rFonts w:ascii="Arial" w:hAnsi="Arial" w:cs="Arial"/>
          <w:b/>
          <w:bCs/>
        </w:rPr>
        <w:t>To RAN4 group.</w:t>
      </w:r>
    </w:p>
    <w:p w14:paraId="057AA661" w14:textId="7C3215B0" w:rsidR="008D5FA9" w:rsidRDefault="003A1B8F" w:rsidP="7F9DBCDE">
      <w:pPr>
        <w:spacing w:after="120"/>
        <w:ind w:left="993" w:hanging="993"/>
        <w:rPr>
          <w:rFonts w:ascii="Arial" w:hAnsi="Arial" w:cs="Arial"/>
          <w:b/>
          <w:bCs/>
        </w:rPr>
      </w:pPr>
      <w:r w:rsidRPr="7F9DBCDE">
        <w:rPr>
          <w:rFonts w:ascii="Arial" w:hAnsi="Arial" w:cs="Arial"/>
          <w:b/>
          <w:bCs/>
        </w:rPr>
        <w:t xml:space="preserve">ACTION: </w:t>
      </w:r>
      <w:r w:rsidRPr="008D5FA9">
        <w:rPr>
          <w:rFonts w:ascii="Arial" w:hAnsi="Arial" w:cs="Arial"/>
          <w:b/>
        </w:rPr>
        <w:tab/>
      </w:r>
      <w:r w:rsidR="0083700A" w:rsidRPr="7F9DBCDE">
        <w:rPr>
          <w:rFonts w:ascii="Arial" w:hAnsi="Arial" w:cs="Arial"/>
          <w:b/>
          <w:bCs/>
        </w:rPr>
        <w:t xml:space="preserve">RAN2 asks RAN4 to study the delay needed to activate and deactivate an SCell and take the general improvements in processing time for NR into account in trying to minimize these delays. </w:t>
      </w:r>
    </w:p>
    <w:p w14:paraId="2876F3F4" w14:textId="612D4592" w:rsidR="00EB1D2D" w:rsidRPr="008D5FA9" w:rsidRDefault="00EB1D2D" w:rsidP="7F9DBCDE">
      <w:pPr>
        <w:spacing w:after="120"/>
        <w:ind w:left="993" w:hanging="993"/>
        <w:rPr>
          <w:rFonts w:ascii="Arial" w:hAnsi="Arial" w:cs="Arial"/>
        </w:rPr>
      </w:pPr>
      <w:r>
        <w:rPr>
          <w:rFonts w:ascii="Arial" w:hAnsi="Arial" w:cs="Arial"/>
          <w:b/>
          <w:bCs/>
        </w:rPr>
        <w:t>To RAN1 group.</w:t>
      </w:r>
    </w:p>
    <w:p w14:paraId="50449780" w14:textId="235BD323" w:rsidR="00D5390B" w:rsidRDefault="00EB1D2D">
      <w:pPr>
        <w:spacing w:after="120"/>
        <w:ind w:left="993" w:hanging="993"/>
        <w:rPr>
          <w:rFonts w:ascii="Arial" w:hAnsi="Arial" w:cs="Arial"/>
        </w:rPr>
      </w:pPr>
      <w:r w:rsidRPr="00EB1D2D">
        <w:rPr>
          <w:rFonts w:ascii="Arial" w:hAnsi="Arial" w:cs="Arial"/>
          <w:b/>
        </w:rPr>
        <w:t>ACTION:</w:t>
      </w:r>
      <w:r w:rsidR="000C544E">
        <w:rPr>
          <w:rFonts w:ascii="Arial" w:hAnsi="Arial" w:cs="Arial"/>
        </w:rPr>
        <w:tab/>
      </w:r>
      <w:r w:rsidR="000C544E" w:rsidRPr="00DD0DA0">
        <w:rPr>
          <w:rFonts w:ascii="Arial" w:hAnsi="Arial" w:cs="Arial"/>
          <w:b/>
        </w:rPr>
        <w:t>RAN2 asks RAN1 to investigate and if needed, update the reference to the correct specification.</w:t>
      </w:r>
    </w:p>
    <w:p w14:paraId="7274DED7" w14:textId="1059F04C" w:rsidR="00D5390B" w:rsidRDefault="7F9DBCDE" w:rsidP="7F9DBCDE">
      <w:pPr>
        <w:spacing w:after="120"/>
        <w:rPr>
          <w:rFonts w:ascii="Arial" w:hAnsi="Arial" w:cs="Arial"/>
          <w:b/>
          <w:bCs/>
        </w:rPr>
      </w:pPr>
      <w:r w:rsidRPr="7F9DBCDE">
        <w:rPr>
          <w:rFonts w:ascii="Arial" w:hAnsi="Arial" w:cs="Arial"/>
          <w:b/>
          <w:bCs/>
        </w:rPr>
        <w:t>3. Date of Next RAN2 Meetings:</w:t>
      </w:r>
    </w:p>
    <w:p w14:paraId="0132EE96" w14:textId="4C60C457" w:rsidR="005138F2" w:rsidRPr="009827A8" w:rsidRDefault="005138F2" w:rsidP="7F9DBCDE">
      <w:pPr>
        <w:tabs>
          <w:tab w:val="left" w:pos="5103"/>
        </w:tabs>
        <w:spacing w:after="120"/>
        <w:ind w:left="2268" w:hanging="2268"/>
        <w:rPr>
          <w:rFonts w:ascii="Arial" w:hAnsi="Arial" w:cs="Arial"/>
        </w:rPr>
      </w:pPr>
      <w:r w:rsidRPr="7F9DBCDE">
        <w:rPr>
          <w:rFonts w:ascii="Arial" w:hAnsi="Arial" w:cs="Arial"/>
        </w:rPr>
        <w:t>RAN2#101</w:t>
      </w:r>
      <w:r w:rsidRPr="009827A8">
        <w:rPr>
          <w:rFonts w:ascii="Arial" w:hAnsi="Arial" w:cs="Arial"/>
          <w:bCs/>
        </w:rPr>
        <w:tab/>
      </w:r>
      <w:r w:rsidRPr="7F9DBCDE">
        <w:rPr>
          <w:rFonts w:ascii="Arial" w:hAnsi="Arial" w:cs="Arial"/>
        </w:rPr>
        <w:t>26</w:t>
      </w:r>
      <w:r w:rsidRPr="7F9DBCDE">
        <w:rPr>
          <w:rFonts w:ascii="Arial" w:hAnsi="Arial" w:cs="Arial"/>
          <w:vertAlign w:val="superscript"/>
        </w:rPr>
        <w:t>th</w:t>
      </w:r>
      <w:r w:rsidRPr="7F9DBCDE">
        <w:rPr>
          <w:rFonts w:ascii="Arial" w:hAnsi="Arial" w:cs="Arial"/>
        </w:rPr>
        <w:t xml:space="preserve"> February – 2</w:t>
      </w:r>
      <w:r w:rsidRPr="7F9DBCDE">
        <w:rPr>
          <w:rFonts w:ascii="Arial" w:hAnsi="Arial" w:cs="Arial"/>
          <w:vertAlign w:val="superscript"/>
        </w:rPr>
        <w:t>nd</w:t>
      </w:r>
      <w:r w:rsidRPr="7F9DBCDE">
        <w:rPr>
          <w:rFonts w:ascii="Arial" w:hAnsi="Arial" w:cs="Arial"/>
        </w:rPr>
        <w:t xml:space="preserve"> March 2018</w:t>
      </w:r>
      <w:r w:rsidRPr="009827A8">
        <w:rPr>
          <w:rFonts w:ascii="Arial" w:hAnsi="Arial" w:cs="Arial"/>
          <w:bCs/>
        </w:rPr>
        <w:tab/>
      </w:r>
      <w:r w:rsidRPr="7F9DBCDE">
        <w:rPr>
          <w:rFonts w:ascii="Arial" w:hAnsi="Arial" w:cs="Arial"/>
        </w:rPr>
        <w:t>Athens, Greece</w:t>
      </w:r>
    </w:p>
    <w:p w14:paraId="7063BC65" w14:textId="4552AEFC" w:rsidR="007A63E2" w:rsidRPr="00A7496D" w:rsidRDefault="007A63E2" w:rsidP="7F9DBCDE">
      <w:pPr>
        <w:tabs>
          <w:tab w:val="left" w:pos="5103"/>
        </w:tabs>
        <w:spacing w:after="120"/>
        <w:ind w:left="2268" w:hanging="2268"/>
        <w:rPr>
          <w:rFonts w:ascii="Arial" w:hAnsi="Arial" w:cs="Arial"/>
        </w:rPr>
      </w:pPr>
      <w:r w:rsidRPr="7F9DBCDE">
        <w:rPr>
          <w:rFonts w:ascii="Arial" w:hAnsi="Arial" w:cs="Arial"/>
        </w:rPr>
        <w:t>RAN2#101-Bis</w:t>
      </w:r>
      <w:r w:rsidRPr="009827A8">
        <w:rPr>
          <w:rFonts w:ascii="Arial" w:hAnsi="Arial" w:cs="Arial"/>
          <w:bCs/>
        </w:rPr>
        <w:tab/>
      </w:r>
      <w:r w:rsidRPr="7F9DBCDE">
        <w:rPr>
          <w:rFonts w:ascii="Arial" w:hAnsi="Arial" w:cs="Arial"/>
        </w:rPr>
        <w:t>16</w:t>
      </w:r>
      <w:r w:rsidRPr="7F9DBCDE">
        <w:rPr>
          <w:rFonts w:ascii="Arial" w:hAnsi="Arial" w:cs="Arial"/>
          <w:vertAlign w:val="superscript"/>
        </w:rPr>
        <w:t>th</w:t>
      </w:r>
      <w:r w:rsidRPr="7F9DBCDE">
        <w:rPr>
          <w:rFonts w:ascii="Arial" w:hAnsi="Arial" w:cs="Arial"/>
        </w:rPr>
        <w:t xml:space="preserve"> – 2</w:t>
      </w:r>
      <w:r w:rsidR="00F32522" w:rsidRPr="7F9DBCDE">
        <w:rPr>
          <w:rFonts w:ascii="Arial" w:hAnsi="Arial" w:cs="Arial"/>
        </w:rPr>
        <w:t>0</w:t>
      </w:r>
      <w:r w:rsidRPr="7F9DBCDE">
        <w:rPr>
          <w:rFonts w:ascii="Arial" w:hAnsi="Arial" w:cs="Arial"/>
          <w:vertAlign w:val="superscript"/>
        </w:rPr>
        <w:t>th</w:t>
      </w:r>
      <w:r w:rsidRPr="7F9DBCDE">
        <w:rPr>
          <w:rFonts w:ascii="Arial" w:hAnsi="Arial" w:cs="Arial"/>
        </w:rPr>
        <w:t xml:space="preserve"> April 2018</w:t>
      </w:r>
      <w:r w:rsidRPr="009827A8">
        <w:rPr>
          <w:rFonts w:ascii="Arial" w:hAnsi="Arial" w:cs="Arial"/>
          <w:bCs/>
        </w:rPr>
        <w:tab/>
      </w:r>
      <w:r w:rsidR="004568BF" w:rsidRPr="7F9DBCDE">
        <w:rPr>
          <w:rFonts w:ascii="Arial" w:hAnsi="Arial" w:cs="Arial"/>
        </w:rPr>
        <w:t>China</w:t>
      </w:r>
    </w:p>
    <w:p w14:paraId="37591ABE" w14:textId="77777777" w:rsidR="007A63E2" w:rsidRPr="00A7496D" w:rsidRDefault="007A63E2" w:rsidP="005138F2">
      <w:pPr>
        <w:tabs>
          <w:tab w:val="left" w:pos="5103"/>
        </w:tabs>
        <w:spacing w:after="120"/>
        <w:ind w:left="2268" w:hanging="2268"/>
        <w:rPr>
          <w:rFonts w:ascii="Arial" w:hAnsi="Arial" w:cs="Arial"/>
          <w:bCs/>
        </w:rPr>
      </w:pPr>
    </w:p>
    <w:p w14:paraId="4B209A71" w14:textId="78ADE26B" w:rsidR="00F815AA" w:rsidRDefault="00F815AA" w:rsidP="005138F2">
      <w:pPr>
        <w:tabs>
          <w:tab w:val="left" w:pos="5103"/>
        </w:tabs>
        <w:spacing w:after="120"/>
        <w:ind w:left="2268" w:hanging="2268"/>
        <w:rPr>
          <w:rFonts w:ascii="Arial" w:hAnsi="Arial" w:cs="Arial"/>
        </w:rPr>
      </w:pPr>
    </w:p>
    <w:sectPr w:rsidR="00F815AA">
      <w:pgSz w:w="11907" w:h="16840" w:code="9"/>
      <w:pgMar w:top="1021" w:right="1021" w:bottom="1021"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56D57B" w14:textId="77777777" w:rsidR="00E85BE4" w:rsidRDefault="00E85BE4">
      <w:r>
        <w:separator/>
      </w:r>
    </w:p>
  </w:endnote>
  <w:endnote w:type="continuationSeparator" w:id="0">
    <w:p w14:paraId="238A3294" w14:textId="77777777" w:rsidR="00E85BE4" w:rsidRDefault="00E85BE4">
      <w:r>
        <w:continuationSeparator/>
      </w:r>
    </w:p>
  </w:endnote>
  <w:endnote w:type="continuationNotice" w:id="1">
    <w:p w14:paraId="6558C43B" w14:textId="77777777" w:rsidR="00E85BE4" w:rsidRDefault="00E85BE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398139" w14:textId="77777777" w:rsidR="00E85BE4" w:rsidRDefault="00E85BE4">
      <w:r>
        <w:separator/>
      </w:r>
    </w:p>
  </w:footnote>
  <w:footnote w:type="continuationSeparator" w:id="0">
    <w:p w14:paraId="50D8DD77" w14:textId="77777777" w:rsidR="00E85BE4" w:rsidRDefault="00E85BE4">
      <w:r>
        <w:continuationSeparator/>
      </w:r>
    </w:p>
  </w:footnote>
  <w:footnote w:type="continuationNotice" w:id="1">
    <w:p w14:paraId="79EB8FBC" w14:textId="77777777" w:rsidR="00E85BE4" w:rsidRDefault="00E85BE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1"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4" w15:restartNumberingAfterBreak="0">
    <w:nsid w:val="5101505E"/>
    <w:multiLevelType w:val="hybridMultilevel"/>
    <w:tmpl w:val="6C28A41A"/>
    <w:lvl w:ilvl="0" w:tplc="901E4CC4">
      <w:start w:val="1"/>
      <w:numFmt w:val="decimal"/>
      <w:pStyle w:val="Observation"/>
      <w:lvlText w:val="Observation %1"/>
      <w:lvlJc w:val="left"/>
      <w:pPr>
        <w:ind w:left="36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abstractNumId w:val="6"/>
  </w:num>
  <w:num w:numId="2">
    <w:abstractNumId w:val="5"/>
  </w:num>
  <w:num w:numId="3">
    <w:abstractNumId w:val="3"/>
  </w:num>
  <w:num w:numId="4">
    <w:abstractNumId w:val="0"/>
  </w:num>
  <w:num w:numId="5">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num>
  <w:num w:numId="7">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doNotDisplayPageBoundaries/>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8673"/>
  </w:hdrShapeDefaults>
  <w:footnotePr>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1358"/>
    <w:rsid w:val="00037DC7"/>
    <w:rsid w:val="000820DB"/>
    <w:rsid w:val="000C544E"/>
    <w:rsid w:val="000D0301"/>
    <w:rsid w:val="0011065A"/>
    <w:rsid w:val="0013166B"/>
    <w:rsid w:val="00140C61"/>
    <w:rsid w:val="001676C5"/>
    <w:rsid w:val="00172188"/>
    <w:rsid w:val="001F0C6F"/>
    <w:rsid w:val="00244285"/>
    <w:rsid w:val="002D0D0C"/>
    <w:rsid w:val="002F4B38"/>
    <w:rsid w:val="00332D10"/>
    <w:rsid w:val="003776E2"/>
    <w:rsid w:val="00385549"/>
    <w:rsid w:val="00385854"/>
    <w:rsid w:val="00395913"/>
    <w:rsid w:val="003A1B8F"/>
    <w:rsid w:val="003E0050"/>
    <w:rsid w:val="004077D1"/>
    <w:rsid w:val="00432926"/>
    <w:rsid w:val="004568BF"/>
    <w:rsid w:val="00473CCF"/>
    <w:rsid w:val="004D1479"/>
    <w:rsid w:val="004D4B8B"/>
    <w:rsid w:val="005138F2"/>
    <w:rsid w:val="005775CF"/>
    <w:rsid w:val="0060300F"/>
    <w:rsid w:val="00693629"/>
    <w:rsid w:val="0074478A"/>
    <w:rsid w:val="00774321"/>
    <w:rsid w:val="007A63E2"/>
    <w:rsid w:val="0083700A"/>
    <w:rsid w:val="0087733A"/>
    <w:rsid w:val="0088327B"/>
    <w:rsid w:val="008D5FA9"/>
    <w:rsid w:val="008F33CD"/>
    <w:rsid w:val="00950C0E"/>
    <w:rsid w:val="00977F3E"/>
    <w:rsid w:val="009827A8"/>
    <w:rsid w:val="00991703"/>
    <w:rsid w:val="009D3FAB"/>
    <w:rsid w:val="009F52BD"/>
    <w:rsid w:val="00A8336C"/>
    <w:rsid w:val="00AA1596"/>
    <w:rsid w:val="00AC0390"/>
    <w:rsid w:val="00AE1358"/>
    <w:rsid w:val="00AE350F"/>
    <w:rsid w:val="00BE3EDA"/>
    <w:rsid w:val="00C140CC"/>
    <w:rsid w:val="00C3074A"/>
    <w:rsid w:val="00C87838"/>
    <w:rsid w:val="00CA5BB8"/>
    <w:rsid w:val="00D02481"/>
    <w:rsid w:val="00D45636"/>
    <w:rsid w:val="00D5390B"/>
    <w:rsid w:val="00D56A50"/>
    <w:rsid w:val="00D819A5"/>
    <w:rsid w:val="00DA27A7"/>
    <w:rsid w:val="00DA2B82"/>
    <w:rsid w:val="00DE673F"/>
    <w:rsid w:val="00E0794B"/>
    <w:rsid w:val="00E6176E"/>
    <w:rsid w:val="00E65024"/>
    <w:rsid w:val="00E804CC"/>
    <w:rsid w:val="00E85BE4"/>
    <w:rsid w:val="00EA25B2"/>
    <w:rsid w:val="00EB1D2D"/>
    <w:rsid w:val="00F0244B"/>
    <w:rsid w:val="00F23F1E"/>
    <w:rsid w:val="00F32522"/>
    <w:rsid w:val="00F619BE"/>
    <w:rsid w:val="00F74F3F"/>
    <w:rsid w:val="00F815AA"/>
    <w:rsid w:val="00FB2FE8"/>
    <w:rsid w:val="7F9DBCD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30F75D4A"/>
  <w15:chartTrackingRefBased/>
  <w15:docId w15:val="{4F641F22-1DA9-4A21-9195-518D50928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sv-SE"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lang w:val="en-GB" w:eastAsia="en-US"/>
    </w:rPr>
  </w:style>
  <w:style w:type="paragraph" w:styleId="Heading1">
    <w:name w:val="heading 1"/>
    <w:aliases w:val="H1,h1"/>
    <w:basedOn w:val="Normal"/>
    <w:next w:val="Normal"/>
    <w:qFormat/>
    <w:pPr>
      <w:keepNext/>
      <w:spacing w:after="240"/>
      <w:ind w:left="1985" w:right="284" w:hanging="1985"/>
      <w:outlineLvl w:val="0"/>
    </w:pPr>
    <w:rPr>
      <w:rFonts w:ascii="Arial" w:hAnsi="Arial"/>
      <w:b/>
      <w:sz w:val="24"/>
    </w:rPr>
  </w:style>
  <w:style w:type="paragraph" w:styleId="Heading2">
    <w:name w:val="heading 2"/>
    <w:aliases w:val="H2,h2"/>
    <w:basedOn w:val="Normal"/>
    <w:next w:val="Normal"/>
    <w:qFormat/>
    <w:pPr>
      <w:keepNext/>
      <w:ind w:right="284"/>
      <w:outlineLvl w:val="1"/>
    </w:pPr>
    <w:rPr>
      <w:rFonts w:ascii="Arial" w:hAnsi="Arial"/>
      <w:b/>
      <w:sz w:val="24"/>
    </w:rPr>
  </w:style>
  <w:style w:type="paragraph" w:styleId="Heading3">
    <w:name w:val="heading 3"/>
    <w:aliases w:val="H3,h3"/>
    <w:basedOn w:val="Normal"/>
    <w:next w:val="Normal"/>
    <w:qFormat/>
    <w:pPr>
      <w:keepNext/>
      <w:outlineLvl w:val="2"/>
    </w:pPr>
    <w:rPr>
      <w:sz w:val="24"/>
    </w:rPr>
  </w:style>
  <w:style w:type="paragraph" w:styleId="Heading4">
    <w:name w:val="heading 4"/>
    <w:aliases w:val="h4"/>
    <w:basedOn w:val="Normal"/>
    <w:next w:val="Normal"/>
    <w:qFormat/>
    <w:pPr>
      <w:keepNext/>
      <w:tabs>
        <w:tab w:val="left" w:pos="2694"/>
      </w:tabs>
      <w:ind w:left="708"/>
      <w:outlineLvl w:val="3"/>
    </w:pPr>
    <w:rPr>
      <w:rFonts w:ascii="Arial" w:hAnsi="Arial"/>
      <w:b/>
    </w:rPr>
  </w:style>
  <w:style w:type="paragraph" w:styleId="Heading5">
    <w:name w:val="heading 5"/>
    <w:aliases w:val="h5"/>
    <w:basedOn w:val="Normal"/>
    <w:next w:val="Normal"/>
    <w:qFormat/>
    <w:pPr>
      <w:keepNext/>
      <w:jc w:val="center"/>
      <w:outlineLvl w:val="4"/>
    </w:pPr>
    <w:rPr>
      <w:rFonts w:ascii="Arial" w:hAnsi="Arial"/>
      <w:b/>
      <w:sz w:val="24"/>
    </w:rPr>
  </w:style>
  <w:style w:type="paragraph" w:styleId="Heading6">
    <w:name w:val="heading 6"/>
    <w:aliases w:val="h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pPr>
      <w:tabs>
        <w:tab w:val="center" w:pos="4153"/>
        <w:tab w:val="right" w:pos="8306"/>
      </w:tabs>
    </w:pPr>
  </w:style>
  <w:style w:type="paragraph" w:styleId="Footer">
    <w:name w:val="footer"/>
    <w:basedOn w:val="Normal"/>
    <w:semiHidden/>
    <w:pPr>
      <w:tabs>
        <w:tab w:val="center" w:pos="4153"/>
        <w:tab w:val="right" w:pos="8306"/>
      </w:tabs>
    </w:pPr>
  </w:style>
  <w:style w:type="paragraph" w:styleId="CommentText">
    <w:name w:val="annotation text"/>
    <w:basedOn w:val="Normal"/>
    <w:link w:val="CommentTextChar"/>
    <w:semiHidden/>
    <w:pPr>
      <w:tabs>
        <w:tab w:val="left" w:pos="1418"/>
        <w:tab w:val="left" w:pos="4678"/>
        <w:tab w:val="left" w:pos="5954"/>
        <w:tab w:val="left" w:pos="7088"/>
      </w:tabs>
      <w:spacing w:after="240"/>
      <w:jc w:val="both"/>
    </w:pPr>
    <w:rPr>
      <w:rFonts w:ascii="Arial" w:hAnsi="Arial"/>
    </w:rPr>
  </w:style>
  <w:style w:type="character" w:styleId="PageNumber">
    <w:name w:val="page number"/>
    <w:basedOn w:val="DefaultParagraphFont"/>
    <w:semiHidden/>
  </w:style>
  <w:style w:type="paragraph" w:customStyle="1" w:styleId="B1">
    <w:name w:val="B1"/>
    <w:basedOn w:val="Normal"/>
    <w:pPr>
      <w:ind w:left="567" w:hanging="567"/>
      <w:jc w:val="both"/>
    </w:pPr>
    <w:rPr>
      <w:rFonts w:ascii="Arial" w:hAnsi="Arial"/>
    </w:rPr>
  </w:style>
  <w:style w:type="paragraph" w:customStyle="1" w:styleId="00BodyText">
    <w:name w:val="00 BodyText"/>
    <w:basedOn w:val="Normal"/>
    <w:pPr>
      <w:spacing w:after="220"/>
    </w:pPr>
    <w:rPr>
      <w:rFonts w:ascii="Arial" w:hAnsi="Arial"/>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character" w:styleId="CommentReference">
    <w:name w:val="annotation reference"/>
    <w:basedOn w:val="DefaultParagraphFont"/>
    <w:semiHidden/>
    <w:rPr>
      <w:sz w:val="16"/>
    </w:rPr>
  </w:style>
  <w:style w:type="paragraph" w:customStyle="1" w:styleId="DECISION">
    <w:name w:val="DECISION"/>
    <w:basedOn w:val="Normal"/>
    <w:pPr>
      <w:widowControl w:val="0"/>
      <w:numPr>
        <w:numId w:val="1"/>
      </w:numPr>
      <w:spacing w:before="120" w:after="120"/>
      <w:jc w:val="both"/>
    </w:pPr>
    <w:rPr>
      <w:rFonts w:ascii="Arial" w:hAnsi="Arial"/>
      <w:b/>
      <w:color w:val="0000FF"/>
      <w:u w:val="single"/>
    </w:rPr>
  </w:style>
  <w:style w:type="paragraph" w:customStyle="1" w:styleId="ACTION">
    <w:name w:val="ACTION"/>
    <w:basedOn w:val="Normal"/>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BodyText">
    <w:name w:val="Body Text"/>
    <w:basedOn w:val="Normal"/>
    <w:semiHidden/>
    <w:rPr>
      <w:rFonts w:ascii="Arial" w:hAnsi="Arial" w:cs="Arial"/>
      <w:color w:val="FF0000"/>
    </w:rPr>
  </w:style>
  <w:style w:type="paragraph" w:styleId="BalloonText">
    <w:name w:val="Balloon Text"/>
    <w:basedOn w:val="Normal"/>
    <w:link w:val="BalloonTextChar"/>
    <w:uiPriority w:val="99"/>
    <w:semiHidden/>
    <w:unhideWhenUsed/>
    <w:rsid w:val="00AE1358"/>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E1358"/>
    <w:rPr>
      <w:rFonts w:ascii="Segoe UI" w:hAnsi="Segoe UI" w:cs="Segoe UI"/>
      <w:sz w:val="18"/>
      <w:szCs w:val="18"/>
      <w:lang w:val="en-GB" w:eastAsia="en-US"/>
    </w:rPr>
  </w:style>
  <w:style w:type="paragraph" w:customStyle="1" w:styleId="3GPPHeader">
    <w:name w:val="3GPP_Header"/>
    <w:basedOn w:val="Normal"/>
    <w:rsid w:val="003E0050"/>
    <w:pPr>
      <w:tabs>
        <w:tab w:val="left" w:pos="1701"/>
        <w:tab w:val="right" w:pos="9639"/>
      </w:tabs>
      <w:overflowPunct w:val="0"/>
      <w:autoSpaceDE w:val="0"/>
      <w:autoSpaceDN w:val="0"/>
      <w:adjustRightInd w:val="0"/>
      <w:spacing w:after="240"/>
      <w:jc w:val="both"/>
    </w:pPr>
    <w:rPr>
      <w:rFonts w:ascii="Arial" w:hAnsi="Arial"/>
      <w:b/>
      <w:sz w:val="24"/>
      <w:lang w:eastAsia="zh-CN"/>
    </w:rPr>
  </w:style>
  <w:style w:type="paragraph" w:customStyle="1" w:styleId="Observation">
    <w:name w:val="Observation"/>
    <w:basedOn w:val="Normal"/>
    <w:qFormat/>
    <w:rsid w:val="00F0244B"/>
    <w:pPr>
      <w:numPr>
        <w:numId w:val="5"/>
      </w:numPr>
      <w:tabs>
        <w:tab w:val="left" w:pos="1701"/>
      </w:tabs>
      <w:overflowPunct w:val="0"/>
      <w:autoSpaceDE w:val="0"/>
      <w:autoSpaceDN w:val="0"/>
      <w:adjustRightInd w:val="0"/>
      <w:spacing w:after="120"/>
      <w:ind w:left="1701" w:hanging="1701"/>
      <w:jc w:val="both"/>
    </w:pPr>
    <w:rPr>
      <w:rFonts w:ascii="Arial" w:hAnsi="Arial"/>
      <w:b/>
      <w:bCs/>
      <w:lang w:eastAsia="zh-CN"/>
    </w:rPr>
  </w:style>
  <w:style w:type="paragraph" w:customStyle="1" w:styleId="Proposal">
    <w:name w:val="Proposal"/>
    <w:basedOn w:val="Normal"/>
    <w:rsid w:val="00037DC7"/>
    <w:pPr>
      <w:numPr>
        <w:numId w:val="6"/>
      </w:numPr>
      <w:tabs>
        <w:tab w:val="clear" w:pos="1304"/>
        <w:tab w:val="left" w:pos="1701"/>
      </w:tabs>
      <w:overflowPunct w:val="0"/>
      <w:autoSpaceDE w:val="0"/>
      <w:autoSpaceDN w:val="0"/>
      <w:adjustRightInd w:val="0"/>
      <w:spacing w:after="120"/>
      <w:ind w:left="1701" w:hanging="1701"/>
      <w:jc w:val="both"/>
      <w:textAlignment w:val="baseline"/>
    </w:pPr>
    <w:rPr>
      <w:rFonts w:ascii="Arial" w:hAnsi="Arial"/>
      <w:b/>
      <w:bCs/>
      <w:lang w:eastAsia="zh-CN"/>
    </w:rPr>
  </w:style>
  <w:style w:type="character" w:styleId="Hyperlink">
    <w:name w:val="Hyperlink"/>
    <w:basedOn w:val="DefaultParagraphFont"/>
    <w:uiPriority w:val="99"/>
    <w:semiHidden/>
    <w:unhideWhenUsed/>
    <w:rsid w:val="000820DB"/>
    <w:rPr>
      <w:strike w:val="0"/>
      <w:dstrike w:val="0"/>
      <w:color w:val="0066B3"/>
      <w:u w:val="none"/>
      <w:effect w:val="none"/>
    </w:rPr>
  </w:style>
  <w:style w:type="paragraph" w:styleId="CommentSubject">
    <w:name w:val="annotation subject"/>
    <w:basedOn w:val="CommentText"/>
    <w:next w:val="CommentText"/>
    <w:link w:val="CommentSubjectChar"/>
    <w:uiPriority w:val="99"/>
    <w:semiHidden/>
    <w:unhideWhenUsed/>
    <w:rsid w:val="00F619BE"/>
    <w:pPr>
      <w:tabs>
        <w:tab w:val="clear" w:pos="1418"/>
        <w:tab w:val="clear" w:pos="4678"/>
        <w:tab w:val="clear" w:pos="5954"/>
        <w:tab w:val="clear" w:pos="7088"/>
      </w:tabs>
      <w:spacing w:after="0"/>
      <w:jc w:val="left"/>
    </w:pPr>
    <w:rPr>
      <w:rFonts w:ascii="Times New Roman" w:hAnsi="Times New Roman"/>
      <w:b/>
      <w:bCs/>
    </w:rPr>
  </w:style>
  <w:style w:type="character" w:customStyle="1" w:styleId="CommentTextChar">
    <w:name w:val="Comment Text Char"/>
    <w:basedOn w:val="DefaultParagraphFont"/>
    <w:link w:val="CommentText"/>
    <w:semiHidden/>
    <w:rsid w:val="00F619BE"/>
    <w:rPr>
      <w:rFonts w:ascii="Arial" w:hAnsi="Arial"/>
      <w:lang w:val="en-GB" w:eastAsia="en-US"/>
    </w:rPr>
  </w:style>
  <w:style w:type="character" w:customStyle="1" w:styleId="CommentSubjectChar">
    <w:name w:val="Comment Subject Char"/>
    <w:basedOn w:val="CommentTextChar"/>
    <w:link w:val="CommentSubject"/>
    <w:uiPriority w:val="99"/>
    <w:semiHidden/>
    <w:rsid w:val="00F619BE"/>
    <w:rPr>
      <w:rFonts w:ascii="Arial" w:hAnsi="Arial"/>
      <w:b/>
      <w:bCs/>
      <w:lang w:val="en-GB" w:eastAsia="en-US"/>
    </w:rPr>
  </w:style>
  <w:style w:type="paragraph" w:styleId="ListBullet">
    <w:name w:val="List Bullet"/>
    <w:basedOn w:val="BodyText"/>
    <w:rsid w:val="00991703"/>
    <w:pPr>
      <w:numPr>
        <w:numId w:val="7"/>
      </w:numPr>
      <w:overflowPunct w:val="0"/>
      <w:autoSpaceDE w:val="0"/>
      <w:autoSpaceDN w:val="0"/>
      <w:adjustRightInd w:val="0"/>
      <w:spacing w:after="120"/>
      <w:jc w:val="both"/>
      <w:textAlignment w:val="baseline"/>
    </w:pPr>
    <w:rPr>
      <w:rFonts w:cs="Times New Roman"/>
      <w:color w:val="auto"/>
      <w:lang w:eastAsia="zh-CN"/>
    </w:rPr>
  </w:style>
  <w:style w:type="paragraph" w:styleId="FootnoteText">
    <w:name w:val="footnote text"/>
    <w:basedOn w:val="Normal"/>
    <w:link w:val="FootnoteTextChar"/>
    <w:semiHidden/>
    <w:rsid w:val="00D819A5"/>
    <w:pPr>
      <w:keepLines/>
      <w:overflowPunct w:val="0"/>
      <w:autoSpaceDE w:val="0"/>
      <w:autoSpaceDN w:val="0"/>
      <w:adjustRightInd w:val="0"/>
      <w:ind w:left="454" w:hanging="454"/>
      <w:jc w:val="both"/>
      <w:textAlignment w:val="baseline"/>
    </w:pPr>
    <w:rPr>
      <w:rFonts w:ascii="Arial" w:hAnsi="Arial"/>
      <w:sz w:val="16"/>
      <w:szCs w:val="16"/>
      <w:lang w:eastAsia="zh-CN"/>
    </w:rPr>
  </w:style>
  <w:style w:type="character" w:customStyle="1" w:styleId="FootnoteTextChar">
    <w:name w:val="Footnote Text Char"/>
    <w:basedOn w:val="DefaultParagraphFont"/>
    <w:link w:val="FootnoteText"/>
    <w:semiHidden/>
    <w:rsid w:val="00D819A5"/>
    <w:rPr>
      <w:rFonts w:ascii="Arial" w:hAnsi="Arial"/>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23714289">
      <w:bodyDiv w:val="1"/>
      <w:marLeft w:val="0"/>
      <w:marRight w:val="0"/>
      <w:marTop w:val="0"/>
      <w:marBottom w:val="0"/>
      <w:divBdr>
        <w:top w:val="none" w:sz="0" w:space="0" w:color="auto"/>
        <w:left w:val="none" w:sz="0" w:space="0" w:color="auto"/>
        <w:bottom w:val="none" w:sz="0" w:space="0" w:color="auto"/>
        <w:right w:val="none" w:sz="0" w:space="0" w:color="auto"/>
      </w:divBdr>
    </w:div>
    <w:div w:id="616105125">
      <w:bodyDiv w:val="1"/>
      <w:marLeft w:val="0"/>
      <w:marRight w:val="0"/>
      <w:marTop w:val="0"/>
      <w:marBottom w:val="0"/>
      <w:divBdr>
        <w:top w:val="none" w:sz="0" w:space="0" w:color="auto"/>
        <w:left w:val="none" w:sz="0" w:space="0" w:color="auto"/>
        <w:bottom w:val="none" w:sz="0" w:space="0" w:color="auto"/>
        <w:right w:val="none" w:sz="0" w:space="0" w:color="auto"/>
      </w:divBdr>
    </w:div>
    <w:div w:id="18445168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c3d31b72-c4b9-4223-ac69-1d9539891dc8" ContentTypeId="0x010100C5F30C9B16E14C8EACE5F2CC7B7AC7F4"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Value>4</Value>
      <Value>30</Value>
    </TaxCatchAll>
    <TaxKeywordTaxHTField xmlns="d8762117-8292-4133-b1c7-eab5c6487cfd">
      <Terms xmlns="http://schemas.microsoft.com/office/infopath/2007/PartnerControls"/>
    </TaxKeywordTaxHTField>
    <EriCOLLCustomerTaxHTField0 xmlns="d8762117-8292-4133-b1c7-eab5c6487cfd">
      <Terms xmlns="http://schemas.microsoft.com/office/infopath/2007/PartnerControls"/>
    </EriCOLLCustomerTaxHTField0>
    <_dlc_DocId xmlns="f166a696-7b5b-4ccd-9f0c-ffde0cceec81">5NUHHDQN7SK2-1476151046-15268</_dlc_DocId>
    <_dlc_DocIdUrl xmlns="f166a696-7b5b-4ccd-9f0c-ffde0cceec81">
      <Url>https://ericsson.sharepoint.com/sites/star/_layouts/15/DocIdRedir.aspx?ID=5NUHHDQN7SK2-1476151046-15268</Url>
      <Description>5NUHHDQN7SK2-1476151046-15268</Description>
    </_dlc_DocIdUrl>
    <EriCOLLCountryTaxHTField0 xmlns="d8762117-8292-4133-b1c7-eab5c6487cfd">
      <Terms xmlns="http://schemas.microsoft.com/office/infopath/2007/PartnerControls"/>
    </EriCOLLCountryTaxHTField0>
    <EriCOLLProcessTaxHTField0 xmlns="d8762117-8292-4133-b1c7-eab5c6487cfd">
      <Terms xmlns="http://schemas.microsoft.com/office/infopath/2007/PartnerControls"/>
    </EriCOLLProcess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WAN APMBB Deployments ＆ Spectrum</TermName>
          <TermId xmlns="http://schemas.microsoft.com/office/infopath/2007/PartnerControls">644d70e3-351b-4c06-8b80-4aa32d170e18</TermId>
        </TermInfo>
      </Terms>
    </EriCOLLOrganizationUnitTaxHTField0>
    <EriCOLLCompetenceTaxHTField0 xmlns="d8762117-8292-4133-b1c7-eab5c6487cfd">
      <Terms xmlns="http://schemas.microsoft.com/office/infopath/2007/PartnerControls"/>
    </EriCOLLCompetenceTaxHTField0>
    <EriCOLLProjectsTaxHTField0 xmlns="d8762117-8292-4133-b1c7-eab5c6487cfd">
      <Terms xmlns="http://schemas.microsoft.com/office/infopath/2007/PartnerControls"/>
    </EriCOLLProjectsTaxHTField0>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ProductsTaxHTField0 xmlns="d8762117-8292-4133-b1c7-eab5c6487cfd">
      <Terms xmlns="http://schemas.microsoft.com/office/infopath/2007/PartnerControls"/>
    </EriCOLLProductsTaxHTField0>
    <_dlc_DocIdPersistId xmlns="f166a696-7b5b-4ccd-9f0c-ffde0cceec81" xsi:nil="true"/>
    <Prepared. xmlns="611109f9-ed58-4498-a270-1fb2086a5321" xsi:nil="true"/>
    <EriCOLLDate. xmlns="611109f9-ed58-4498-a270-1fb2086a5321" xsi:nil="true"/>
    <TaxCatchAllLabel xmlns="d8762117-8292-4133-b1c7-eab5c6487cfd"/>
    <AbstractOrSummary. xmlns="611109f9-ed58-4498-a270-1fb2086a5321" xsi:nil="true"/>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0" ma:contentTypeDescription="EriCOLL Document Content Type" ma:contentTypeScope="" ma:versionID="fcd3198152490f8494157c90791e13ae">
  <xsd:schema xmlns:xsd="http://www.w3.org/2001/XMLSchema" xmlns:xs="http://www.w3.org/2001/XMLSchema" xmlns:p="http://schemas.microsoft.com/office/2006/metadata/properties" xmlns:ns2="611109f9-ed58-4498-a270-1fb2086a5321" xmlns:ns3="d8762117-8292-4133-b1c7-eab5c6487cfd" xmlns:ns4="f166a696-7b5b-4ccd-9f0c-ffde0cceec81" targetNamespace="http://schemas.microsoft.com/office/2006/metadata/properties" ma:root="true" ma:fieldsID="7e276e04d173f8b734148e81fdec988a" ns2:_="" ns3:_="" ns4:_="">
    <xsd:import namespace="611109f9-ed58-4498-a270-1fb2086a5321"/>
    <xsd:import namespace="d8762117-8292-4133-b1c7-eab5c6487cfd"/>
    <xsd:import namespace="f166a696-7b5b-4ccd-9f0c-ffde0cceec81"/>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0AB9E7C-B849-4F23-80A1-C73B77A5508A}">
  <ds:schemaRefs>
    <ds:schemaRef ds:uri="Microsoft.SharePoint.Taxonomy.ContentTypeSync"/>
  </ds:schemaRefs>
</ds:datastoreItem>
</file>

<file path=customXml/itemProps2.xml><?xml version="1.0" encoding="utf-8"?>
<ds:datastoreItem xmlns:ds="http://schemas.openxmlformats.org/officeDocument/2006/customXml" ds:itemID="{3E1D2D79-5F79-46C2-BA7D-533F99F7F11D}">
  <ds:schemaRefs>
    <ds:schemaRef ds:uri="http://schemas.microsoft.com/sharepoint/events"/>
  </ds:schemaRefs>
</ds:datastoreItem>
</file>

<file path=customXml/itemProps3.xml><?xml version="1.0" encoding="utf-8"?>
<ds:datastoreItem xmlns:ds="http://schemas.openxmlformats.org/officeDocument/2006/customXml" ds:itemID="{F80437B6-6A5C-4767-AF6B-A693662C6B25}">
  <ds:schemaRefs>
    <ds:schemaRef ds:uri="http://schemas.microsoft.com/sharepoint/v3/contenttype/forms"/>
  </ds:schemaRefs>
</ds:datastoreItem>
</file>

<file path=customXml/itemProps4.xml><?xml version="1.0" encoding="utf-8"?>
<ds:datastoreItem xmlns:ds="http://schemas.openxmlformats.org/officeDocument/2006/customXml" ds:itemID="{BCC0AA92-7AA1-44D3-8AFB-431E1670F8A6}">
  <ds:schemaRefs>
    <ds:schemaRef ds:uri="http://purl.org/dc/elements/1.1/"/>
    <ds:schemaRef ds:uri="http://schemas.microsoft.com/office/2006/metadata/properties"/>
    <ds:schemaRef ds:uri="http://www.w3.org/XML/1998/namespace"/>
    <ds:schemaRef ds:uri="http://purl.org/dc/terms/"/>
    <ds:schemaRef ds:uri="http://schemas.microsoft.com/office/2006/documentManagement/types"/>
    <ds:schemaRef ds:uri="http://purl.org/dc/dcmitype/"/>
    <ds:schemaRef ds:uri="611109f9-ed58-4498-a270-1fb2086a5321"/>
    <ds:schemaRef ds:uri="d8762117-8292-4133-b1c7-eab5c6487cfd"/>
    <ds:schemaRef ds:uri="http://schemas.microsoft.com/office/infopath/2007/PartnerControls"/>
    <ds:schemaRef ds:uri="http://schemas.openxmlformats.org/package/2006/metadata/core-properties"/>
    <ds:schemaRef ds:uri="f166a696-7b5b-4ccd-9f0c-ffde0cceec81"/>
  </ds:schemaRefs>
</ds:datastoreItem>
</file>

<file path=customXml/itemProps5.xml><?xml version="1.0" encoding="utf-8"?>
<ds:datastoreItem xmlns:ds="http://schemas.openxmlformats.org/officeDocument/2006/customXml" ds:itemID="{53FA5840-170F-4115-9A85-4FA3B6F2A23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14</TotalTime>
  <Pages>1</Pages>
  <Words>395</Words>
  <Characters>2059</Characters>
  <Application>Microsoft Office Word</Application>
  <DocSecurity>0</DocSecurity>
  <Lines>17</Lines>
  <Paragraphs>4</Paragraphs>
  <ScaleCrop>false</ScaleCrop>
  <HeadingPairs>
    <vt:vector size="2" baseType="variant">
      <vt:variant>
        <vt:lpstr>Title</vt:lpstr>
      </vt:variant>
      <vt:variant>
        <vt:i4>1</vt:i4>
      </vt:variant>
    </vt:vector>
  </HeadingPairs>
  <TitlesOfParts>
    <vt:vector size="1" baseType="lpstr">
      <vt:lpstr/>
    </vt:vector>
  </TitlesOfParts>
  <Company>ETSI Sophia Antipolis</Company>
  <LinksUpToDate>false</LinksUpToDate>
  <CharactersWithSpaces>2450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David Boswarthick</dc:creator>
  <cp:keywords/>
  <dc:description/>
  <cp:lastModifiedBy>Mats Folke</cp:lastModifiedBy>
  <cp:revision>10</cp:revision>
  <cp:lastPrinted>2002-04-23T07:10:00Z</cp:lastPrinted>
  <dcterms:created xsi:type="dcterms:W3CDTF">2018-01-02T13:07:00Z</dcterms:created>
  <dcterms:modified xsi:type="dcterms:W3CDTF">2018-01-11T18:36:00Z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EriCOLLProjects">
    <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30;#GFTE ER WAN APMBB Deployments ＆ Spectrum|644d70e3-351b-4c06-8b80-4aa32d170e18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fd0be76e-cf54-4431-802b-16a54bdf50cb</vt:lpwstr>
  </property>
  <property fmtid="{D5CDD505-2E9C-101B-9397-08002B2CF9AE}" pid="13" name="URL">
    <vt:lpwstr/>
  </property>
  <property fmtid="{D5CDD505-2E9C-101B-9397-08002B2CF9AE}" pid="14" name="Comments">
    <vt:lpwstr/>
  </property>
</Properties>
</file>